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B87576">
        <w:tc>
          <w:tcPr>
            <w:tcW w:w="4261" w:type="dxa"/>
            <w:shd w:val="clear" w:color="auto" w:fill="auto"/>
          </w:tcPr>
          <w:p w:rsidR="00B87576" w:rsidRPr="004403AC" w:rsidRDefault="00B87576" w:rsidP="00DE0B6D">
            <w:pPr>
              <w:pStyle w:val="Heading4"/>
              <w:tabs>
                <w:tab w:val="clear" w:pos="864"/>
                <w:tab w:val="num" w:pos="4045"/>
              </w:tabs>
              <w:jc w:val="both"/>
            </w:pPr>
            <w:bookmarkStart w:id="0" w:name="_GoBack"/>
            <w:bookmarkEnd w:id="0"/>
            <w:r>
              <w:t>ΠΑΝΕΠΙΣΤΗΜΙΟ ΑΘΗΝΩΝ</w:t>
            </w:r>
          </w:p>
          <w:p w:rsidR="00B87576" w:rsidRDefault="00B87576" w:rsidP="00DE0B6D">
            <w:pPr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ΤΟΜΕΑΣ ΦΥΣΙΚΗΣ ΣΤΕΡΕΑΣ </w:t>
            </w:r>
          </w:p>
          <w:p w:rsidR="00B87576" w:rsidRDefault="00B87576" w:rsidP="00DE0B6D">
            <w:pPr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ΚΑΤΑΣΤΑΣΗΣ</w:t>
            </w:r>
          </w:p>
          <w:p w:rsidR="00B87576" w:rsidRDefault="00B87576" w:rsidP="00DE0B6D">
            <w:pPr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ΠΑΝΕΠΙΣΤΗΜΙΟΥΠΟΛΗ, 157 84  ΑΘΗΝΑ</w:t>
            </w:r>
          </w:p>
        </w:tc>
        <w:tc>
          <w:tcPr>
            <w:tcW w:w="4261" w:type="dxa"/>
            <w:shd w:val="clear" w:color="auto" w:fill="auto"/>
          </w:tcPr>
          <w:p w:rsidR="00B87576" w:rsidRDefault="00B87576" w:rsidP="00DE0B6D">
            <w:pPr>
              <w:jc w:val="both"/>
              <w:rPr>
                <w:lang w:val="el-GR"/>
              </w:rPr>
            </w:pPr>
          </w:p>
        </w:tc>
      </w:tr>
    </w:tbl>
    <w:p w:rsidR="00B87576" w:rsidRDefault="00B87576" w:rsidP="00DE0B6D">
      <w:pPr>
        <w:jc w:val="both"/>
        <w:rPr>
          <w:lang w:val="el-GR"/>
        </w:rPr>
      </w:pPr>
    </w:p>
    <w:p w:rsidR="00B87576" w:rsidRDefault="00B87576" w:rsidP="00DE0B6D">
      <w:pPr>
        <w:jc w:val="both"/>
        <w:rPr>
          <w:lang w:val="el-GR"/>
        </w:rPr>
      </w:pPr>
    </w:p>
    <w:p w:rsidR="00B87576" w:rsidRPr="003215C2" w:rsidRDefault="00B87576" w:rsidP="00DE0B6D">
      <w:pPr>
        <w:jc w:val="center"/>
        <w:rPr>
          <w:b/>
          <w:sz w:val="32"/>
          <w:szCs w:val="32"/>
          <w:lang w:val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215C2">
        <w:rPr>
          <w:b/>
          <w:sz w:val="32"/>
          <w:szCs w:val="32"/>
          <w:lang w:val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ΣΕΜΙΝΑΡΙΑ</w:t>
      </w:r>
    </w:p>
    <w:p w:rsidR="00B87576" w:rsidRDefault="00B87576" w:rsidP="00DE0B6D">
      <w:pPr>
        <w:jc w:val="center"/>
        <w:rPr>
          <w:b/>
          <w:sz w:val="28"/>
          <w:lang w:val="el-GR"/>
        </w:rPr>
      </w:pPr>
      <w:r w:rsidRPr="003215C2">
        <w:rPr>
          <w:b/>
          <w:sz w:val="32"/>
          <w:szCs w:val="32"/>
          <w:lang w:val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ΦΥΣΙΚΗΣ ΣΥΜΠΥΚΝΩΜΕΝΗΣ ΥΛΗΣ</w:t>
      </w:r>
    </w:p>
    <w:p w:rsidR="00CA4B91" w:rsidRPr="005068BB" w:rsidRDefault="00CA4B91" w:rsidP="00DE0B6D">
      <w:pPr>
        <w:jc w:val="center"/>
        <w:rPr>
          <w:b/>
          <w:sz w:val="28"/>
        </w:rPr>
      </w:pPr>
    </w:p>
    <w:p w:rsidR="00B87576" w:rsidRDefault="00F83D29" w:rsidP="00DE0B6D">
      <w:pPr>
        <w:jc w:val="center"/>
        <w:rPr>
          <w:sz w:val="24"/>
          <w:lang w:val="el-GR"/>
        </w:rPr>
      </w:pPr>
      <w:r>
        <w:rPr>
          <w:b/>
          <w:sz w:val="28"/>
          <w:szCs w:val="28"/>
          <w:lang w:val="el-GR"/>
        </w:rPr>
        <w:t>Παρασκευή     11-5</w:t>
      </w:r>
      <w:r w:rsidR="00B87576">
        <w:rPr>
          <w:b/>
          <w:sz w:val="28"/>
          <w:szCs w:val="28"/>
          <w:lang w:val="el-GR"/>
        </w:rPr>
        <w:t>-201</w:t>
      </w:r>
      <w:r>
        <w:rPr>
          <w:b/>
          <w:sz w:val="28"/>
          <w:szCs w:val="28"/>
          <w:lang w:val="el-GR"/>
        </w:rPr>
        <w:t>8</w:t>
      </w:r>
      <w:r w:rsidR="00C43D42">
        <w:rPr>
          <w:b/>
          <w:sz w:val="28"/>
          <w:szCs w:val="28"/>
          <w:lang w:val="el-GR"/>
        </w:rPr>
        <w:t xml:space="preserve">     </w:t>
      </w:r>
      <w:r w:rsidR="00B87576">
        <w:rPr>
          <w:b/>
          <w:sz w:val="28"/>
          <w:szCs w:val="28"/>
          <w:lang w:val="el-GR"/>
        </w:rPr>
        <w:t xml:space="preserve"> 1</w:t>
      </w:r>
      <w:r w:rsidR="00DE0B6D">
        <w:rPr>
          <w:b/>
          <w:sz w:val="28"/>
          <w:szCs w:val="28"/>
          <w:lang w:val="el-GR"/>
        </w:rPr>
        <w:t>7</w:t>
      </w:r>
      <w:r w:rsidR="00B87576">
        <w:rPr>
          <w:b/>
          <w:sz w:val="28"/>
          <w:szCs w:val="28"/>
          <w:lang w:val="el-GR"/>
        </w:rPr>
        <w:t>:00</w:t>
      </w:r>
    </w:p>
    <w:p w:rsidR="00B87576" w:rsidRDefault="00B87576" w:rsidP="00DE0B6D">
      <w:pPr>
        <w:jc w:val="center"/>
        <w:rPr>
          <w:sz w:val="24"/>
          <w:lang w:val="el-GR"/>
        </w:rPr>
      </w:pPr>
    </w:p>
    <w:p w:rsidR="00B87576" w:rsidRPr="00DD1145" w:rsidRDefault="00B87576" w:rsidP="00DE0B6D">
      <w:pPr>
        <w:jc w:val="center"/>
        <w:rPr>
          <w:sz w:val="26"/>
          <w:szCs w:val="26"/>
          <w:lang w:val="el-GR"/>
        </w:rPr>
      </w:pPr>
      <w:r w:rsidRPr="00DD1145">
        <w:rPr>
          <w:sz w:val="26"/>
          <w:szCs w:val="26"/>
          <w:lang w:val="el-GR"/>
        </w:rPr>
        <w:t>Αίθουσα Σεμιναρίων Τομέα Φυσικής Στερεάς Κατάστασης, Πανεπιστημιούπολη, Ζωγράφου</w:t>
      </w:r>
    </w:p>
    <w:p w:rsidR="00B87576" w:rsidRPr="005068BB" w:rsidRDefault="00B87576" w:rsidP="00DE0B6D">
      <w:pPr>
        <w:ind w:right="314"/>
        <w:jc w:val="center"/>
        <w:rPr>
          <w:b/>
          <w:sz w:val="24"/>
          <w:u w:val="single"/>
        </w:rPr>
      </w:pPr>
    </w:p>
    <w:p w:rsidR="00DE0B6D" w:rsidRPr="00864460" w:rsidRDefault="00DE0B6D" w:rsidP="00DE0B6D">
      <w:pPr>
        <w:jc w:val="center"/>
        <w:rPr>
          <w:b/>
          <w:sz w:val="24"/>
          <w:szCs w:val="24"/>
        </w:rPr>
      </w:pPr>
      <w:r w:rsidRPr="00864460">
        <w:rPr>
          <w:b/>
          <w:sz w:val="24"/>
          <w:szCs w:val="24"/>
        </w:rPr>
        <w:t>The photocatalytic and ferroelectric properties of SrBi</w:t>
      </w:r>
      <w:r w:rsidRPr="00864460">
        <w:rPr>
          <w:b/>
          <w:sz w:val="24"/>
          <w:szCs w:val="24"/>
          <w:vertAlign w:val="subscript"/>
        </w:rPr>
        <w:t>2-x</w:t>
      </w:r>
      <w:r w:rsidRPr="00864460">
        <w:rPr>
          <w:b/>
          <w:sz w:val="24"/>
          <w:szCs w:val="24"/>
        </w:rPr>
        <w:t>La</w:t>
      </w:r>
      <w:r w:rsidRPr="00864460">
        <w:rPr>
          <w:b/>
          <w:sz w:val="24"/>
          <w:szCs w:val="24"/>
          <w:vertAlign w:val="subscript"/>
        </w:rPr>
        <w:t>x</w:t>
      </w:r>
      <w:r w:rsidRPr="00864460">
        <w:rPr>
          <w:b/>
          <w:sz w:val="24"/>
          <w:szCs w:val="24"/>
        </w:rPr>
        <w:t>Nb</w:t>
      </w:r>
      <w:r w:rsidRPr="00864460">
        <w:rPr>
          <w:b/>
          <w:sz w:val="24"/>
          <w:szCs w:val="24"/>
          <w:vertAlign w:val="subscript"/>
        </w:rPr>
        <w:t>2</w:t>
      </w:r>
      <w:r w:rsidRPr="00864460">
        <w:rPr>
          <w:b/>
          <w:sz w:val="24"/>
          <w:szCs w:val="24"/>
        </w:rPr>
        <w:t>O</w:t>
      </w:r>
      <w:r w:rsidRPr="00864460">
        <w:rPr>
          <w:b/>
          <w:sz w:val="24"/>
          <w:szCs w:val="24"/>
          <w:vertAlign w:val="subscript"/>
        </w:rPr>
        <w:t>9</w:t>
      </w:r>
      <w:r w:rsidRPr="00864460">
        <w:rPr>
          <w:b/>
          <w:sz w:val="24"/>
          <w:szCs w:val="24"/>
        </w:rPr>
        <w:t xml:space="preserve"> powders</w:t>
      </w:r>
    </w:p>
    <w:p w:rsidR="008A0FBB" w:rsidRDefault="008A0FBB" w:rsidP="00DE0B6D">
      <w:pPr>
        <w:autoSpaceDE w:val="0"/>
        <w:autoSpaceDN w:val="0"/>
        <w:adjustRightInd w:val="0"/>
        <w:jc w:val="center"/>
        <w:rPr>
          <w:b/>
          <w:sz w:val="24"/>
          <w:szCs w:val="24"/>
          <w:lang w:val="el-GR"/>
        </w:rPr>
      </w:pPr>
    </w:p>
    <w:p w:rsidR="005068BB" w:rsidRPr="00112722" w:rsidRDefault="00DE0B6D" w:rsidP="00DE0B6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E0B6D">
        <w:rPr>
          <w:b/>
          <w:sz w:val="24"/>
          <w:szCs w:val="24"/>
        </w:rPr>
        <w:t>Guorong Li</w:t>
      </w:r>
    </w:p>
    <w:p w:rsidR="008A0FBB" w:rsidRPr="00112722" w:rsidRDefault="008A0FBB" w:rsidP="00DE0B6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E0B6D" w:rsidRDefault="00872673" w:rsidP="00DE0B6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72673">
        <w:rPr>
          <w:color w:val="000000"/>
          <w:sz w:val="24"/>
          <w:szCs w:val="24"/>
        </w:rPr>
        <w:t>Shanghai Institute of Ceramics, Chinese Academy of Sciences, China</w:t>
      </w:r>
    </w:p>
    <w:p w:rsidR="00112722" w:rsidRPr="00DE0B6D" w:rsidRDefault="00112722" w:rsidP="00DE0B6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hyperlink r:id="rId5" w:history="1">
        <w:r w:rsidRPr="00AA265D">
          <w:rPr>
            <w:rStyle w:val="Hyperlink"/>
            <w:rFonts w:hint="eastAsia"/>
            <w:sz w:val="24"/>
            <w:szCs w:val="24"/>
          </w:rPr>
          <w:t>g</w:t>
        </w:r>
        <w:r w:rsidRPr="00AA265D">
          <w:rPr>
            <w:rStyle w:val="Hyperlink"/>
            <w:sz w:val="24"/>
            <w:szCs w:val="24"/>
          </w:rPr>
          <w:t>rli@mail.sic.ac.cn</w:t>
        </w:r>
      </w:hyperlink>
      <w:r>
        <w:rPr>
          <w:sz w:val="24"/>
          <w:szCs w:val="24"/>
        </w:rPr>
        <w:t xml:space="preserve"> </w:t>
      </w:r>
    </w:p>
    <w:p w:rsidR="00DE0B6D" w:rsidRPr="00112722" w:rsidRDefault="00DE0B6D" w:rsidP="00DE0B6D">
      <w:pPr>
        <w:jc w:val="center"/>
        <w:rPr>
          <w:sz w:val="24"/>
          <w:szCs w:val="24"/>
          <w:vertAlign w:val="superscript"/>
        </w:rPr>
      </w:pPr>
      <w:r w:rsidRPr="00864460">
        <w:rPr>
          <w:rFonts w:hint="eastAsia"/>
          <w:sz w:val="24"/>
          <w:szCs w:val="24"/>
        </w:rPr>
        <w:t>Qiwei</w:t>
      </w:r>
      <w:r w:rsidRPr="00112722">
        <w:rPr>
          <w:rFonts w:hint="eastAsia"/>
          <w:sz w:val="24"/>
          <w:szCs w:val="24"/>
        </w:rPr>
        <w:t xml:space="preserve"> </w:t>
      </w:r>
      <w:r w:rsidRPr="00864460">
        <w:rPr>
          <w:sz w:val="24"/>
          <w:szCs w:val="24"/>
        </w:rPr>
        <w:t>Lou</w:t>
      </w:r>
      <w:r w:rsidRPr="00864460">
        <w:rPr>
          <w:sz w:val="24"/>
          <w:szCs w:val="24"/>
          <w:vertAlign w:val="superscript"/>
        </w:rPr>
        <w:t>a</w:t>
      </w:r>
      <w:r w:rsidRPr="00112722">
        <w:rPr>
          <w:sz w:val="24"/>
          <w:szCs w:val="24"/>
        </w:rPr>
        <w:t xml:space="preserve">, </w:t>
      </w:r>
      <w:r w:rsidRPr="00864460">
        <w:rPr>
          <w:sz w:val="24"/>
          <w:szCs w:val="24"/>
        </w:rPr>
        <w:t>Jiangtao</w:t>
      </w:r>
      <w:r w:rsidRPr="00112722">
        <w:rPr>
          <w:rFonts w:hint="eastAsia"/>
          <w:sz w:val="24"/>
          <w:szCs w:val="24"/>
        </w:rPr>
        <w:t xml:space="preserve"> </w:t>
      </w:r>
      <w:r w:rsidRPr="00864460">
        <w:rPr>
          <w:sz w:val="24"/>
          <w:szCs w:val="24"/>
        </w:rPr>
        <w:t>Zeng</w:t>
      </w:r>
      <w:r w:rsidRPr="00864460">
        <w:rPr>
          <w:sz w:val="24"/>
          <w:szCs w:val="24"/>
          <w:vertAlign w:val="superscript"/>
        </w:rPr>
        <w:t>a</w:t>
      </w:r>
      <w:r w:rsidRPr="00112722">
        <w:rPr>
          <w:sz w:val="24"/>
          <w:szCs w:val="24"/>
        </w:rPr>
        <w:t xml:space="preserve">, </w:t>
      </w:r>
      <w:r w:rsidRPr="00864460">
        <w:rPr>
          <w:sz w:val="24"/>
          <w:szCs w:val="24"/>
        </w:rPr>
        <w:t>Liaoyin</w:t>
      </w:r>
      <w:r w:rsidRPr="00864460">
        <w:rPr>
          <w:rFonts w:hint="eastAsia"/>
          <w:sz w:val="24"/>
          <w:szCs w:val="24"/>
        </w:rPr>
        <w:t>g</w:t>
      </w:r>
      <w:r w:rsidRPr="00112722">
        <w:rPr>
          <w:rFonts w:hint="eastAsia"/>
          <w:sz w:val="24"/>
          <w:szCs w:val="24"/>
        </w:rPr>
        <w:t xml:space="preserve"> </w:t>
      </w:r>
      <w:r w:rsidRPr="00864460">
        <w:rPr>
          <w:sz w:val="24"/>
          <w:szCs w:val="24"/>
        </w:rPr>
        <w:t>Zheng</w:t>
      </w:r>
      <w:r w:rsidRPr="00864460">
        <w:rPr>
          <w:sz w:val="24"/>
          <w:szCs w:val="24"/>
          <w:vertAlign w:val="superscript"/>
        </w:rPr>
        <w:t>a</w:t>
      </w:r>
      <w:r w:rsidRPr="00112722">
        <w:rPr>
          <w:sz w:val="24"/>
          <w:szCs w:val="24"/>
        </w:rPr>
        <w:t xml:space="preserve">, </w:t>
      </w:r>
      <w:r w:rsidRPr="00864460">
        <w:rPr>
          <w:rFonts w:hint="eastAsia"/>
          <w:sz w:val="24"/>
          <w:szCs w:val="24"/>
        </w:rPr>
        <w:t>Wenzhong</w:t>
      </w:r>
      <w:r w:rsidRPr="00112722">
        <w:rPr>
          <w:rFonts w:hint="eastAsia"/>
          <w:sz w:val="24"/>
          <w:szCs w:val="24"/>
        </w:rPr>
        <w:t xml:space="preserve"> </w:t>
      </w:r>
      <w:r w:rsidRPr="00864460">
        <w:rPr>
          <w:sz w:val="24"/>
          <w:szCs w:val="24"/>
        </w:rPr>
        <w:t>Wang</w:t>
      </w:r>
      <w:r w:rsidRPr="00864460">
        <w:rPr>
          <w:sz w:val="24"/>
          <w:szCs w:val="24"/>
          <w:vertAlign w:val="superscript"/>
        </w:rPr>
        <w:t>b</w:t>
      </w:r>
      <w:r w:rsidRPr="00112722">
        <w:rPr>
          <w:rFonts w:hint="eastAsia"/>
          <w:sz w:val="24"/>
          <w:szCs w:val="24"/>
          <w:vertAlign w:val="superscript"/>
        </w:rPr>
        <w:t xml:space="preserve"> </w:t>
      </w:r>
      <w:r w:rsidRPr="00864460">
        <w:rPr>
          <w:rFonts w:eastAsia="Arial Unicode MS" w:hint="eastAsia"/>
          <w:sz w:val="24"/>
          <w:szCs w:val="24"/>
        </w:rPr>
        <w:t>Abdelhadi</w:t>
      </w:r>
      <w:r w:rsidRPr="00112722">
        <w:rPr>
          <w:rFonts w:eastAsia="Arial Unicode MS" w:hint="eastAsia"/>
          <w:sz w:val="24"/>
          <w:szCs w:val="24"/>
        </w:rPr>
        <w:t xml:space="preserve"> </w:t>
      </w:r>
      <w:r w:rsidRPr="00864460">
        <w:rPr>
          <w:rFonts w:eastAsia="Arial Unicode MS" w:hint="eastAsia"/>
          <w:sz w:val="24"/>
          <w:szCs w:val="24"/>
        </w:rPr>
        <w:t>Kassiba</w:t>
      </w:r>
      <w:r w:rsidRPr="00864460">
        <w:rPr>
          <w:rFonts w:eastAsia="Arial Unicode MS" w:hint="eastAsia"/>
          <w:sz w:val="24"/>
          <w:szCs w:val="24"/>
          <w:vertAlign w:val="superscript"/>
        </w:rPr>
        <w:t>b</w:t>
      </w:r>
      <w:r w:rsidRPr="00112722">
        <w:rPr>
          <w:rFonts w:eastAsia="Arial Unicode MS"/>
          <w:sz w:val="24"/>
          <w:szCs w:val="24"/>
        </w:rPr>
        <w:t xml:space="preserve">, </w:t>
      </w:r>
      <w:r w:rsidRPr="00864460">
        <w:rPr>
          <w:rFonts w:eastAsia="Arial Unicode MS"/>
          <w:sz w:val="24"/>
          <w:szCs w:val="24"/>
        </w:rPr>
        <w:t>Chul</w:t>
      </w:r>
      <w:r w:rsidRPr="00112722">
        <w:rPr>
          <w:rFonts w:eastAsia="Arial Unicode MS"/>
          <w:sz w:val="24"/>
          <w:szCs w:val="24"/>
        </w:rPr>
        <w:t xml:space="preserve"> </w:t>
      </w:r>
      <w:r w:rsidRPr="00864460">
        <w:rPr>
          <w:rFonts w:eastAsia="Arial Unicode MS"/>
          <w:sz w:val="24"/>
          <w:szCs w:val="24"/>
        </w:rPr>
        <w:t>Hong</w:t>
      </w:r>
      <w:r w:rsidRPr="00112722">
        <w:rPr>
          <w:rFonts w:eastAsia="Arial Unicode MS"/>
          <w:sz w:val="24"/>
          <w:szCs w:val="24"/>
        </w:rPr>
        <w:t xml:space="preserve"> </w:t>
      </w:r>
      <w:r w:rsidRPr="00864460">
        <w:rPr>
          <w:rFonts w:eastAsia="Arial Unicode MS"/>
          <w:sz w:val="24"/>
          <w:szCs w:val="24"/>
        </w:rPr>
        <w:t>Park</w:t>
      </w:r>
      <w:r w:rsidRPr="00864460">
        <w:rPr>
          <w:rFonts w:eastAsia="Arial Unicode MS"/>
          <w:sz w:val="24"/>
          <w:szCs w:val="24"/>
          <w:vertAlign w:val="superscript"/>
        </w:rPr>
        <w:t>c</w:t>
      </w:r>
      <w:r w:rsidRPr="00112722">
        <w:rPr>
          <w:sz w:val="24"/>
          <w:szCs w:val="24"/>
        </w:rPr>
        <w:t xml:space="preserve">, </w:t>
      </w:r>
      <w:bookmarkStart w:id="1" w:name="OLE_LINK46"/>
      <w:bookmarkStart w:id="2" w:name="OLE_LINK47"/>
      <w:bookmarkStart w:id="3" w:name="OLE_LINK2"/>
      <w:bookmarkStart w:id="4" w:name="OLE_LINK3"/>
      <w:bookmarkEnd w:id="1"/>
      <w:bookmarkEnd w:id="2"/>
      <w:r w:rsidRPr="00864460">
        <w:rPr>
          <w:sz w:val="24"/>
          <w:szCs w:val="24"/>
          <w:u w:val="single"/>
        </w:rPr>
        <w:t>Guorong</w:t>
      </w:r>
      <w:r w:rsidRPr="00112722">
        <w:rPr>
          <w:sz w:val="24"/>
          <w:szCs w:val="24"/>
          <w:u w:val="single"/>
        </w:rPr>
        <w:t xml:space="preserve"> </w:t>
      </w:r>
      <w:r w:rsidRPr="00864460">
        <w:rPr>
          <w:sz w:val="24"/>
          <w:szCs w:val="24"/>
          <w:u w:val="single"/>
        </w:rPr>
        <w:t>Li</w:t>
      </w:r>
      <w:r w:rsidRPr="00864460">
        <w:rPr>
          <w:sz w:val="24"/>
          <w:szCs w:val="24"/>
          <w:vertAlign w:val="superscript"/>
        </w:rPr>
        <w:t>a</w:t>
      </w:r>
      <w:bookmarkEnd w:id="3"/>
      <w:bookmarkEnd w:id="4"/>
      <w:r w:rsidRPr="00112722">
        <w:rPr>
          <w:sz w:val="24"/>
          <w:szCs w:val="24"/>
          <w:vertAlign w:val="superscript"/>
        </w:rPr>
        <w:t>*</w:t>
      </w:r>
    </w:p>
    <w:p w:rsidR="00DE0B6D" w:rsidRPr="00112722" w:rsidRDefault="00DE0B6D" w:rsidP="00DE0B6D">
      <w:pPr>
        <w:ind w:firstLineChars="50" w:firstLine="120"/>
        <w:jc w:val="both"/>
        <w:rPr>
          <w:sz w:val="24"/>
          <w:szCs w:val="24"/>
          <w:vertAlign w:val="superscript"/>
        </w:rPr>
      </w:pPr>
    </w:p>
    <w:p w:rsidR="00DE0B6D" w:rsidRPr="008A0FBB" w:rsidRDefault="00DE0B6D" w:rsidP="00DE0B6D">
      <w:pPr>
        <w:jc w:val="both"/>
      </w:pPr>
      <w:r w:rsidRPr="008A0FBB">
        <w:rPr>
          <w:vertAlign w:val="superscript"/>
        </w:rPr>
        <w:t>a</w:t>
      </w:r>
      <w:r w:rsidRPr="008A0FBB">
        <w:t xml:space="preserve">Key Laboratory of Inorganic Functional Material and Divice, Shanghai Institute of Ceramics, Chinese Academy of Sciences, </w:t>
      </w:r>
      <w:r w:rsidRPr="008A0FBB">
        <w:rPr>
          <w:rFonts w:hint="eastAsia"/>
        </w:rPr>
        <w:t xml:space="preserve">1295 Dingxi Road, </w:t>
      </w:r>
      <w:r w:rsidRPr="008A0FBB">
        <w:t>Shanghai 200050, China</w:t>
      </w:r>
    </w:p>
    <w:p w:rsidR="00DE0B6D" w:rsidRPr="008A0FBB" w:rsidRDefault="00DE0B6D" w:rsidP="00DE0B6D">
      <w:pPr>
        <w:jc w:val="both"/>
      </w:pPr>
      <w:proofErr w:type="gramStart"/>
      <w:r w:rsidRPr="008A0FBB">
        <w:rPr>
          <w:vertAlign w:val="superscript"/>
        </w:rPr>
        <w:t>b</w:t>
      </w:r>
      <w:r w:rsidRPr="008A0FBB">
        <w:t>Institute</w:t>
      </w:r>
      <w:proofErr w:type="gramEnd"/>
      <w:r w:rsidRPr="008A0FBB">
        <w:t xml:space="preserve"> of Molecules and Materials, UMR6283-CNRS, Le Mans University, Le Mans 72000, France</w:t>
      </w:r>
    </w:p>
    <w:p w:rsidR="00DE0B6D" w:rsidRDefault="00DE0B6D" w:rsidP="00DE0B6D">
      <w:pPr>
        <w:jc w:val="both"/>
        <w:rPr>
          <w:lang w:val="el-GR"/>
        </w:rPr>
      </w:pPr>
      <w:proofErr w:type="gramStart"/>
      <w:r w:rsidRPr="008A0FBB">
        <w:rPr>
          <w:rFonts w:hint="eastAsia"/>
          <w:vertAlign w:val="superscript"/>
        </w:rPr>
        <w:t>c</w:t>
      </w:r>
      <w:r w:rsidRPr="008A0FBB">
        <w:t>Department</w:t>
      </w:r>
      <w:proofErr w:type="gramEnd"/>
      <w:r w:rsidRPr="008A0FBB">
        <w:t xml:space="preserve"> of Physics Education, Pusan National University, Gumjung, Pusan 46241, Korea</w:t>
      </w:r>
    </w:p>
    <w:p w:rsidR="008A0FBB" w:rsidRPr="008A0FBB" w:rsidRDefault="008A0FBB" w:rsidP="00DE0B6D">
      <w:pPr>
        <w:jc w:val="both"/>
        <w:rPr>
          <w:lang w:val="el-GR"/>
        </w:rPr>
      </w:pPr>
    </w:p>
    <w:p w:rsidR="00DE0B6D" w:rsidRPr="00864460" w:rsidRDefault="00DE0B6D" w:rsidP="00DE0B6D">
      <w:pPr>
        <w:jc w:val="both"/>
        <w:rPr>
          <w:b/>
          <w:sz w:val="22"/>
        </w:rPr>
      </w:pPr>
      <w:r w:rsidRPr="00864460">
        <w:rPr>
          <w:b/>
          <w:sz w:val="22"/>
        </w:rPr>
        <w:t>ABSTRACT</w:t>
      </w:r>
    </w:p>
    <w:p w:rsidR="00DE0B6D" w:rsidRDefault="00DE0B6D" w:rsidP="008A0FBB">
      <w:pPr>
        <w:jc w:val="both"/>
        <w:rPr>
          <w:sz w:val="22"/>
          <w:lang w:val="el-GR"/>
        </w:rPr>
      </w:pPr>
      <w:r w:rsidRPr="00864460">
        <w:rPr>
          <w:sz w:val="22"/>
        </w:rPr>
        <w:t>La doping SrBi</w:t>
      </w:r>
      <w:r w:rsidRPr="00864460">
        <w:rPr>
          <w:sz w:val="22"/>
          <w:vertAlign w:val="subscript"/>
        </w:rPr>
        <w:t>2-x</w:t>
      </w:r>
      <w:r w:rsidRPr="00864460">
        <w:rPr>
          <w:sz w:val="22"/>
        </w:rPr>
        <w:t>La</w:t>
      </w:r>
      <w:r w:rsidRPr="00864460">
        <w:rPr>
          <w:sz w:val="22"/>
          <w:vertAlign w:val="subscript"/>
        </w:rPr>
        <w:t>x</w:t>
      </w:r>
      <w:r w:rsidRPr="00864460">
        <w:rPr>
          <w:sz w:val="22"/>
        </w:rPr>
        <w:t>Nb</w:t>
      </w:r>
      <w:r w:rsidRPr="00864460">
        <w:rPr>
          <w:sz w:val="22"/>
          <w:vertAlign w:val="subscript"/>
        </w:rPr>
        <w:t>2</w:t>
      </w:r>
      <w:r w:rsidRPr="00864460">
        <w:rPr>
          <w:sz w:val="22"/>
        </w:rPr>
        <w:t>O</w:t>
      </w:r>
      <w:r w:rsidRPr="00864460">
        <w:rPr>
          <w:sz w:val="22"/>
          <w:vertAlign w:val="subscript"/>
        </w:rPr>
        <w:t xml:space="preserve">9 </w:t>
      </w:r>
      <w:r w:rsidRPr="00864460">
        <w:rPr>
          <w:sz w:val="22"/>
        </w:rPr>
        <w:t xml:space="preserve">ferroelectric powders and the ceramics synthesized by </w:t>
      </w:r>
      <w:bookmarkStart w:id="5" w:name="OLE_LINK1"/>
      <w:r w:rsidRPr="00864460">
        <w:rPr>
          <w:sz w:val="22"/>
        </w:rPr>
        <w:t>the solid state reaction method</w:t>
      </w:r>
      <w:bookmarkEnd w:id="5"/>
      <w:r w:rsidRPr="00864460">
        <w:rPr>
          <w:sz w:val="22"/>
        </w:rPr>
        <w:t>. It is found that the photocatalysis efficiency is not always correlated to the polarization. As the content of La</w:t>
      </w:r>
      <w:r w:rsidRPr="00864460">
        <w:rPr>
          <w:sz w:val="22"/>
          <w:vertAlign w:val="superscript"/>
        </w:rPr>
        <w:t>3+</w:t>
      </w:r>
      <w:r w:rsidRPr="00864460">
        <w:rPr>
          <w:sz w:val="22"/>
        </w:rPr>
        <w:t xml:space="preserve"> ions increase, Raman spectra reveals that the La</w:t>
      </w:r>
      <w:r w:rsidRPr="00864460">
        <w:rPr>
          <w:sz w:val="22"/>
          <w:vertAlign w:val="superscript"/>
        </w:rPr>
        <w:t>3+</w:t>
      </w:r>
      <w:r w:rsidRPr="00864460">
        <w:rPr>
          <w:sz w:val="22"/>
        </w:rPr>
        <w:t>ions prefer to occupy the Bi-sites in the Bi</w:t>
      </w:r>
      <w:r w:rsidRPr="00864460">
        <w:rPr>
          <w:sz w:val="22"/>
          <w:vertAlign w:val="subscript"/>
        </w:rPr>
        <w:t>2</w:t>
      </w:r>
      <w:r w:rsidRPr="00864460">
        <w:rPr>
          <w:sz w:val="22"/>
        </w:rPr>
        <w:t>O</w:t>
      </w:r>
      <w:r w:rsidRPr="00864460">
        <w:rPr>
          <w:sz w:val="22"/>
          <w:vertAlign w:val="subscript"/>
        </w:rPr>
        <w:t>2</w:t>
      </w:r>
      <w:r w:rsidRPr="00864460">
        <w:rPr>
          <w:sz w:val="22"/>
        </w:rPr>
        <w:t xml:space="preserve"> layers at a low doping content and they also replace Sr</w:t>
      </w:r>
      <w:r w:rsidRPr="00864460">
        <w:rPr>
          <w:sz w:val="22"/>
          <w:vertAlign w:val="superscript"/>
        </w:rPr>
        <w:t>2+</w:t>
      </w:r>
      <w:r w:rsidRPr="00864460">
        <w:rPr>
          <w:sz w:val="22"/>
        </w:rPr>
        <w:t xml:space="preserve"> in the A sites of the perovskite blocks (SrNb</w:t>
      </w:r>
      <w:r w:rsidRPr="00864460">
        <w:rPr>
          <w:sz w:val="22"/>
          <w:vertAlign w:val="subscript"/>
        </w:rPr>
        <w:t>2</w:t>
      </w:r>
      <w:r w:rsidRPr="00864460">
        <w:rPr>
          <w:sz w:val="22"/>
        </w:rPr>
        <w:t>O</w:t>
      </w:r>
      <w:r w:rsidRPr="00864460">
        <w:rPr>
          <w:sz w:val="22"/>
          <w:vertAlign w:val="subscript"/>
        </w:rPr>
        <w:t>7</w:t>
      </w:r>
      <w:r w:rsidRPr="00864460">
        <w:rPr>
          <w:sz w:val="22"/>
        </w:rPr>
        <w:t>) with further increasing La content. The leakage current decreases for the low La content x=0.02, but it increases significantly for higher x</w:t>
      </w:r>
      <w:r w:rsidRPr="00864460">
        <w:rPr>
          <w:rFonts w:hint="eastAsia"/>
          <w:sz w:val="22"/>
        </w:rPr>
        <w:t xml:space="preserve">. </w:t>
      </w:r>
      <w:r w:rsidRPr="00864460">
        <w:rPr>
          <w:sz w:val="22"/>
        </w:rPr>
        <w:t>The trend of the photocatalytic efficiency is correlated to the photocurrent and both are increased by the low La-doping of x = 0.02, whereas they are decreased by the heavier doping of La, although the spontaneous polarization increases continuously with the La-doping. It is suggested that the role of the defects such as oxygen vacancy, Sr-vacancy, and various impurity states for the carrier transport plays the more important role than the spontaneous polarization in the heavily La-doped ferroelectric ceramics.</w:t>
      </w:r>
    </w:p>
    <w:p w:rsidR="008A0FBB" w:rsidRPr="008A0FBB" w:rsidRDefault="008A0FBB" w:rsidP="008A0FBB">
      <w:pPr>
        <w:jc w:val="both"/>
        <w:rPr>
          <w:sz w:val="22"/>
          <w:lang w:val="el-GR"/>
        </w:rPr>
      </w:pPr>
    </w:p>
    <w:p w:rsidR="00DE0B6D" w:rsidRPr="00864460" w:rsidRDefault="00DE0B6D" w:rsidP="00DE0B6D">
      <w:pPr>
        <w:jc w:val="both"/>
        <w:rPr>
          <w:sz w:val="22"/>
          <w:vertAlign w:val="superscript"/>
        </w:rPr>
      </w:pPr>
      <w:r w:rsidRPr="00864460">
        <w:rPr>
          <w:b/>
          <w:sz w:val="22"/>
        </w:rPr>
        <w:t>Keywords:</w:t>
      </w:r>
      <w:r w:rsidRPr="00864460">
        <w:rPr>
          <w:sz w:val="22"/>
        </w:rPr>
        <w:t xml:space="preserve"> SrBi</w:t>
      </w:r>
      <w:r w:rsidRPr="00864460">
        <w:rPr>
          <w:sz w:val="22"/>
          <w:vertAlign w:val="subscript"/>
        </w:rPr>
        <w:t>2</w:t>
      </w:r>
      <w:r w:rsidRPr="00864460">
        <w:rPr>
          <w:sz w:val="22"/>
        </w:rPr>
        <w:t>Nb</w:t>
      </w:r>
      <w:r w:rsidRPr="00864460">
        <w:rPr>
          <w:sz w:val="22"/>
          <w:vertAlign w:val="subscript"/>
        </w:rPr>
        <w:t>2</w:t>
      </w:r>
      <w:r w:rsidRPr="00864460">
        <w:rPr>
          <w:sz w:val="22"/>
        </w:rPr>
        <w:t>O</w:t>
      </w:r>
      <w:r w:rsidRPr="00864460">
        <w:rPr>
          <w:sz w:val="22"/>
          <w:vertAlign w:val="subscript"/>
        </w:rPr>
        <w:t>9</w:t>
      </w:r>
      <w:r w:rsidRPr="00864460">
        <w:rPr>
          <w:sz w:val="22"/>
        </w:rPr>
        <w:t>, photocatalysis, spontaneous polarization, photocurrent</w:t>
      </w:r>
    </w:p>
    <w:p w:rsidR="00B87576" w:rsidRPr="00872673" w:rsidRDefault="00B87576" w:rsidP="00DE0B6D">
      <w:pPr>
        <w:jc w:val="both"/>
        <w:rPr>
          <w:sz w:val="24"/>
          <w:szCs w:val="24"/>
        </w:rPr>
      </w:pPr>
    </w:p>
    <w:p w:rsidR="00B87576" w:rsidRDefault="00DD1145" w:rsidP="00DE0B6D">
      <w:pPr>
        <w:pStyle w:val="10"/>
        <w:jc w:val="both"/>
        <w:rPr>
          <w:b/>
          <w:lang w:val="el-GR"/>
        </w:rPr>
      </w:pPr>
      <w:r>
        <w:rPr>
          <w:b/>
          <w:lang w:val="el-GR"/>
        </w:rPr>
        <w:t>__</w:t>
      </w:r>
      <w:r w:rsidR="00B87576">
        <w:rPr>
          <w:b/>
          <w:lang w:val="el-GR"/>
        </w:rPr>
        <w:t>____________________________________________________________</w:t>
      </w:r>
    </w:p>
    <w:p w:rsidR="00B87576" w:rsidRDefault="00B87576" w:rsidP="00DE0B6D">
      <w:pPr>
        <w:jc w:val="both"/>
        <w:rPr>
          <w:lang w:val="el-GR"/>
        </w:rPr>
      </w:pPr>
      <w:r>
        <w:rPr>
          <w:b/>
          <w:lang w:val="el-GR"/>
        </w:rPr>
        <w:t>Υπεύθυνοι Οργάνωσης Σεμιναρίων:</w:t>
      </w:r>
    </w:p>
    <w:p w:rsidR="00B87576" w:rsidRDefault="00B87576" w:rsidP="00DE0B6D">
      <w:pPr>
        <w:jc w:val="both"/>
        <w:rPr>
          <w:lang w:val="el-GR"/>
        </w:rPr>
      </w:pPr>
      <w:r>
        <w:rPr>
          <w:lang w:val="el-GR"/>
        </w:rPr>
        <w:t>Σ. Γλένης</w:t>
      </w:r>
      <w:r>
        <w:rPr>
          <w:lang w:val="el-GR"/>
        </w:rPr>
        <w:tab/>
      </w:r>
      <w:r>
        <w:rPr>
          <w:lang w:val="el-GR"/>
        </w:rPr>
        <w:tab/>
        <w:t>Πανεπιστήμιο Αθηνών,</w:t>
      </w:r>
      <w:r>
        <w:rPr>
          <w:lang w:val="el-GR"/>
        </w:rPr>
        <w:tab/>
        <w:t xml:space="preserve">τηλ. 2107276811           </w:t>
      </w:r>
      <w:r>
        <w:t>sglenis</w:t>
      </w:r>
      <w:r>
        <w:rPr>
          <w:lang w:val="el-GR"/>
        </w:rPr>
        <w:t>@</w:t>
      </w:r>
      <w:r>
        <w:t>phys</w:t>
      </w:r>
      <w:r>
        <w:rPr>
          <w:lang w:val="el-GR"/>
        </w:rPr>
        <w:t>.</w:t>
      </w:r>
      <w:r>
        <w:t>uoa</w:t>
      </w:r>
      <w:r>
        <w:rPr>
          <w:lang w:val="el-GR"/>
        </w:rPr>
        <w:t>.</w:t>
      </w:r>
      <w:r>
        <w:t>gr</w:t>
      </w:r>
    </w:p>
    <w:sectPr w:rsidR="00B875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ohit Hindi">
    <w:altName w:val="MS Gothic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AC"/>
    <w:rsid w:val="000C7FB2"/>
    <w:rsid w:val="00112722"/>
    <w:rsid w:val="00192642"/>
    <w:rsid w:val="003215C2"/>
    <w:rsid w:val="003A53F3"/>
    <w:rsid w:val="004403AC"/>
    <w:rsid w:val="004C11CE"/>
    <w:rsid w:val="005068BB"/>
    <w:rsid w:val="005913B7"/>
    <w:rsid w:val="00693F7D"/>
    <w:rsid w:val="007E777A"/>
    <w:rsid w:val="00872673"/>
    <w:rsid w:val="008A0FBB"/>
    <w:rsid w:val="00922274"/>
    <w:rsid w:val="00B87576"/>
    <w:rsid w:val="00C43D42"/>
    <w:rsid w:val="00C5055F"/>
    <w:rsid w:val="00CA4B91"/>
    <w:rsid w:val="00CB5014"/>
    <w:rsid w:val="00CF2EEF"/>
    <w:rsid w:val="00D02D22"/>
    <w:rsid w:val="00D52E39"/>
    <w:rsid w:val="00DD1145"/>
    <w:rsid w:val="00DE0B6D"/>
    <w:rsid w:val="00E8109E"/>
    <w:rsid w:val="00F83D29"/>
    <w:rsid w:val="00FA28E9"/>
    <w:rsid w:val="00FB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2165191-BDB6-48B8-A41D-A0D17445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ind w:left="-426" w:right="-483" w:firstLine="0"/>
      <w:jc w:val="center"/>
      <w:outlineLvl w:val="1"/>
    </w:pPr>
    <w:rPr>
      <w:sz w:val="24"/>
      <w:lang w:val="el-GR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lang w:val="el-GR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28"/>
      <w:lang w:val="el-GR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character" w:customStyle="1" w:styleId="-HTMLChar">
    <w:name w:val="Προ-διαμορφωμένο HTML Char"/>
    <w:rPr>
      <w:rFonts w:ascii="Courier New" w:hAnsi="Courier New" w:cs="Courier New"/>
      <w:color w:val="58595B"/>
    </w:rPr>
  </w:style>
  <w:style w:type="paragraph" w:customStyle="1" w:styleId="Heading">
    <w:name w:val="Heading"/>
    <w:basedOn w:val="Normal"/>
    <w:next w:val="BodyText"/>
    <w:pPr>
      <w:jc w:val="center"/>
    </w:pPr>
    <w:rPr>
      <w:b/>
      <w:sz w:val="24"/>
    </w:rPr>
  </w:style>
  <w:style w:type="paragraph" w:styleId="BodyText">
    <w:name w:val="Body Text"/>
    <w:basedOn w:val="Normal"/>
    <w:rPr>
      <w:b/>
      <w:sz w:val="24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Subtitle">
    <w:name w:val="Subtitle"/>
    <w:basedOn w:val="Normal"/>
    <w:next w:val="BodyText"/>
    <w:qFormat/>
    <w:pPr>
      <w:jc w:val="both"/>
    </w:pPr>
    <w:rPr>
      <w:b/>
      <w:sz w:val="24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10">
    <w:name w:val="Απλό κείμενο1"/>
    <w:basedOn w:val="Normal"/>
    <w:rPr>
      <w:rFonts w:ascii="Courier New" w:hAnsi="Courier New" w:cs="Courier New"/>
    </w:rPr>
  </w:style>
  <w:style w:type="paragraph" w:customStyle="1" w:styleId="-HTML1">
    <w:name w:val="Προ-διαμορφωμένο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58595B"/>
      <w:lang w:val="el-GR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112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li@mail.sic.ac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What Can We Learn From the Use of High Pressure in Solid State Physics</vt:lpstr>
      <vt:lpstr>What Can We Learn From the Use of High Pressure in Solid State Physics</vt:lpstr>
    </vt:vector>
  </TitlesOfParts>
  <Company>Hewlett-Packard Company</Company>
  <LinksUpToDate>false</LinksUpToDate>
  <CharactersWithSpaces>2278</CharactersWithSpaces>
  <SharedDoc>false</SharedDoc>
  <HLinks>
    <vt:vector size="6" baseType="variant"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mailto:grli@mail.sic.ac.cn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Can We Learn From the Use of High Pressure in Solid State Physics</dc:title>
  <dc:subject/>
  <dc:creator>hochheimer</dc:creator>
  <cp:keywords/>
  <cp:lastModifiedBy>user</cp:lastModifiedBy>
  <cp:revision>2</cp:revision>
  <cp:lastPrinted>2004-02-25T09:56:00Z</cp:lastPrinted>
  <dcterms:created xsi:type="dcterms:W3CDTF">2018-05-03T19:27:00Z</dcterms:created>
  <dcterms:modified xsi:type="dcterms:W3CDTF">2018-05-03T19:27:00Z</dcterms:modified>
</cp:coreProperties>
</file>